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108B" w14:textId="77777777" w:rsidR="003D578A" w:rsidRPr="003D578A" w:rsidRDefault="003D578A" w:rsidP="003D578A">
      <w:pPr>
        <w:rPr>
          <w:b/>
          <w:bCs/>
        </w:rPr>
      </w:pPr>
      <w:r w:rsidRPr="003D578A">
        <w:rPr>
          <w:b/>
          <w:bCs/>
        </w:rPr>
        <w:t>L'ALBO PROFESSIONALE</w:t>
      </w:r>
    </w:p>
    <w:p w14:paraId="771E53B3" w14:textId="77777777" w:rsidR="003D578A" w:rsidRDefault="003D578A" w:rsidP="003D578A">
      <w:r>
        <w:t>Si diventa geometra con l’iscrizione all’albo professionale tenuto dal Collegio Provinciale Geometri e Geometri Laureati competente per territorio, in base alla residenza del professionista. L’iscrizione è subordinata al superamento dell’esame di Stato che abilita all’esercizio della professione, a cui si viene ammessi dopo uno dei percorsi sotto illustrati.</w:t>
      </w:r>
    </w:p>
    <w:p w14:paraId="617DE480" w14:textId="77777777" w:rsidR="003D578A" w:rsidRDefault="003D578A" w:rsidP="003D578A">
      <w:r w:rsidRPr="003D578A">
        <w:rPr>
          <w:b/>
          <w:bCs/>
        </w:rPr>
        <w:t>PRATICANTATO.</w:t>
      </w:r>
      <w:r>
        <w:t xml:space="preserve"> Può essere svolto presso lo studio professionale di un geometra, un architetto o un ingegnere iscritti nei rispettivi albi professionali da almeno 5 anni. Può trattarsi anche di un ingegnere o un architetto iscritti nella sezione B del rispettivo Ordine da almeno 5 anni, un laureato nelle classi che consentono l’accesso all’esame di stato per l’esercizio della professione di geometra. La durata massima è 18 mesi.</w:t>
      </w:r>
    </w:p>
    <w:p w14:paraId="35B3E0B0" w14:textId="77777777" w:rsidR="003D578A" w:rsidRDefault="003D578A" w:rsidP="003D578A">
      <w:r w:rsidRPr="003D578A">
        <w:rPr>
          <w:b/>
          <w:bCs/>
        </w:rPr>
        <w:t>ATTIVITA' TECNICA SUBORDINATA.</w:t>
      </w:r>
      <w:r>
        <w:t xml:space="preserve"> Può essere svolta presso enti pubblici e privati (imprese e studi), conformemente alla normativa vigente. La durata massima è 18 mesi.</w:t>
      </w:r>
    </w:p>
    <w:p w14:paraId="50BF7FC7" w14:textId="77777777" w:rsidR="003D578A" w:rsidRDefault="003D578A" w:rsidP="003D578A">
      <w:r w:rsidRPr="003D578A">
        <w:rPr>
          <w:b/>
          <w:bCs/>
        </w:rPr>
        <w:t>FORMAZIONE PROFESSIONALE.</w:t>
      </w:r>
      <w:r>
        <w:t xml:space="preserve"> È possibile frequentare e superare uno specifico corso di formazione professionale organizzato dai collegi provinciali secondo lo schema allegato al regolamento approvato dal Consiglio Nazionale Geometri e Geometri Laureati (pubblicato sul Bollettino Ufficiale del Ministero della Giustizia n. 15 del 15.08.2014, ai sensi dell’articolo 6, comma 9, del D.P.R. n. 137/2012).</w:t>
      </w:r>
    </w:p>
    <w:p w14:paraId="5D95C5D7" w14:textId="77777777" w:rsidR="003D578A" w:rsidRDefault="003D578A" w:rsidP="003D578A">
      <w:r w:rsidRPr="003D578A">
        <w:rPr>
          <w:b/>
          <w:bCs/>
        </w:rPr>
        <w:t>I.F.T.S.</w:t>
      </w:r>
      <w:r>
        <w:t xml:space="preserve"> È possibile frequentare e superare uno dei corsi IFTS - Istruzione e Formazione Tecnica Superiore della durata di 4 semestri, comprensivi di tirocini non inferiori a 6 mesi, coerentemente con le attività libero professionali previste dall’Albo (art. 55, comma 3, Decreto del Presidente della Repubblica n. 328/2001).</w:t>
      </w:r>
    </w:p>
    <w:p w14:paraId="55D3AD0F" w14:textId="77777777" w:rsidR="003D578A" w:rsidRDefault="003D578A" w:rsidP="003D578A">
      <w:r w:rsidRPr="003D578A">
        <w:rPr>
          <w:b/>
          <w:bCs/>
        </w:rPr>
        <w:t>I.T.S.</w:t>
      </w:r>
      <w:r>
        <w:t xml:space="preserve"> È possibile frequentare e superare il percorso didattico e formativo attuato dagli ITS - Istituti Tecnici Superiori (ai sensi del D.P.C.M. 25 gennaio 2008 e con riferimento a quanto disposto dal sopracitato art. 55, comma 3, del Decreto del Presidente della Repubblica n. 328/2001).</w:t>
      </w:r>
    </w:p>
    <w:p w14:paraId="34A2FE21" w14:textId="77777777" w:rsidR="003D578A" w:rsidRDefault="003D578A" w:rsidP="003D578A">
      <w:r w:rsidRPr="003D578A">
        <w:rPr>
          <w:b/>
          <w:bCs/>
        </w:rPr>
        <w:t>DIPLOMA UNIVERSITARIO.</w:t>
      </w:r>
      <w:r>
        <w:t xml:space="preserve"> Il corso di laurea triennale professionalizzante in “Professioni tecniche per l’edilizia e il territorio” (LP – 01) sostituisce la discussione in esame di laurea e con valore abilitante. La verifica finale consiste in una prova pratico - valutativa tesa ad accertare le competenze tecnico professionali, alla presenza di docenti e figure professionali qualificate, designate dalla categoria professionale. Al momento, sono in corso i tavoli tecnici per l’emanazione dei decreti attuativi che stabiliranno l’avvio del nuovo iter.</w:t>
      </w:r>
    </w:p>
    <w:p w14:paraId="47CB85F7" w14:textId="6BFBFE1E" w:rsidR="004328E1" w:rsidRDefault="003D578A" w:rsidP="003D578A">
      <w:r>
        <w:t>Infine, chi è in possesso del diploma dell’istituto tecnico, indirizzo Costruzioni, Ambiente e Territorio, o ha conseguito lauree, sostenuto esami dei corsi di laurea presso le facoltà di agraria, ingegneria, architettura e scienze matematiche, fisiche e naturali, purché coerenti con le attività professionali del geometra, potrà presentare istanza di riconoscimento al Consiglio Nazionale Geometri e Geometri Laureati tramite il proprio Collegio Provinciale Geometri e Geometri Laureati. L’esito positivo della documentazione dispone l’equiparazione della laurea o degli esami sostenuti al previsto periodo di tirocinio oppure a parte di esso. In questo caso il richiedente si iscrive al registro dei praticanti. Altri casi particolari potranno essere valutati direttamente dal Collegio territoriale, essendo l’organismo preposto al controllo del corretto svolgimento del tirocinio.</w:t>
      </w:r>
    </w:p>
    <w:sectPr w:rsidR="004328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8A"/>
    <w:rsid w:val="000246EE"/>
    <w:rsid w:val="000250CC"/>
    <w:rsid w:val="000655D5"/>
    <w:rsid w:val="000E7143"/>
    <w:rsid w:val="001337BB"/>
    <w:rsid w:val="001743B2"/>
    <w:rsid w:val="002A6D45"/>
    <w:rsid w:val="002C0947"/>
    <w:rsid w:val="00327968"/>
    <w:rsid w:val="003D578A"/>
    <w:rsid w:val="004328E1"/>
    <w:rsid w:val="005431EC"/>
    <w:rsid w:val="005914CF"/>
    <w:rsid w:val="005E1908"/>
    <w:rsid w:val="00606F13"/>
    <w:rsid w:val="00635619"/>
    <w:rsid w:val="006C4560"/>
    <w:rsid w:val="006E67BD"/>
    <w:rsid w:val="00745299"/>
    <w:rsid w:val="00746FAA"/>
    <w:rsid w:val="007C756F"/>
    <w:rsid w:val="007F7E81"/>
    <w:rsid w:val="008348C0"/>
    <w:rsid w:val="0086204E"/>
    <w:rsid w:val="00876C1D"/>
    <w:rsid w:val="00922E9C"/>
    <w:rsid w:val="00AD2A5A"/>
    <w:rsid w:val="00B0131E"/>
    <w:rsid w:val="00B3399E"/>
    <w:rsid w:val="00BA1066"/>
    <w:rsid w:val="00BD2577"/>
    <w:rsid w:val="00CC55C5"/>
    <w:rsid w:val="00D44C28"/>
    <w:rsid w:val="00D916DC"/>
    <w:rsid w:val="00DF3128"/>
    <w:rsid w:val="00F13E15"/>
    <w:rsid w:val="00FE04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2DDE"/>
  <w15:chartTrackingRefBased/>
  <w15:docId w15:val="{F65F92D1-91C5-4AC7-9B57-45277151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Rita Gervasini</dc:creator>
  <cp:keywords/>
  <dc:description/>
  <cp:lastModifiedBy>Anna Rita Gervasini</cp:lastModifiedBy>
  <cp:revision>1</cp:revision>
  <dcterms:created xsi:type="dcterms:W3CDTF">2022-07-12T21:10:00Z</dcterms:created>
  <dcterms:modified xsi:type="dcterms:W3CDTF">2022-07-12T21:12:00Z</dcterms:modified>
</cp:coreProperties>
</file>